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01E35" w14:textId="124D4A69" w:rsidR="005E464E" w:rsidRPr="00015AEA" w:rsidRDefault="00015AEA">
      <w:pPr>
        <w:rPr>
          <w:u w:val="single"/>
        </w:rPr>
      </w:pPr>
      <w:r w:rsidRPr="00015AEA">
        <w:rPr>
          <w:u w:val="single"/>
        </w:rPr>
        <w:t xml:space="preserve">Insurance claim process – as it should appear on the website </w:t>
      </w:r>
      <w:proofErr w:type="gramStart"/>
      <w:r w:rsidRPr="00015AEA">
        <w:rPr>
          <w:u w:val="single"/>
        </w:rPr>
        <w:t>page</w:t>
      </w:r>
      <w:proofErr w:type="gramEnd"/>
    </w:p>
    <w:p w14:paraId="5429B111" w14:textId="70C156F8" w:rsidR="00015AEA" w:rsidRDefault="00015AEA">
      <w:pPr>
        <w:rPr>
          <w:u w:val="single"/>
        </w:rPr>
      </w:pP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t>___________________________________________________________________________________</w:t>
      </w:r>
    </w:p>
    <w:p w14:paraId="0FF3D30B" w14:textId="77777777" w:rsidR="00015AEA" w:rsidRDefault="00015AEA"/>
    <w:p w14:paraId="598523A3" w14:textId="0035185A" w:rsidR="00015AEA" w:rsidRPr="00015AEA" w:rsidRDefault="00015AEA">
      <w:r>
        <w:t>LOSSES AND CLAIMS</w:t>
      </w:r>
    </w:p>
    <w:p w14:paraId="25C4E005" w14:textId="7FADFA7A" w:rsidR="00015AEA" w:rsidRDefault="00015AEA">
      <w:r>
        <w:t>If the parish should suffer a loss due to vandalism, theft, weather, or other circumstances please advise Tannis Scott by email (</w:t>
      </w:r>
      <w:hyperlink r:id="rId4" w:history="1">
        <w:r w:rsidRPr="009616CE">
          <w:rPr>
            <w:rStyle w:val="Hyperlink"/>
          </w:rPr>
          <w:t>tannis@archwinnipeg.ca</w:t>
        </w:r>
      </w:hyperlink>
      <w:r>
        <w:t xml:space="preserve">).  Depending on the severity or type of loss she will advise on the information and form required to begin the claim process. </w:t>
      </w:r>
    </w:p>
    <w:p w14:paraId="717C799B" w14:textId="1880A3C7" w:rsidR="00015AEA" w:rsidRDefault="00015AEA"/>
    <w:p w14:paraId="0F900473" w14:textId="5F164B46" w:rsidR="00015AEA" w:rsidRDefault="00015AEA">
      <w:r>
        <w:t>ANNUAL COMPLIANCE</w:t>
      </w:r>
    </w:p>
    <w:p w14:paraId="3D41E0C9" w14:textId="77777777" w:rsidR="00015AEA" w:rsidRDefault="00015AEA" w:rsidP="00015AEA">
      <w:r>
        <w:t>Arson and water damage risk management continue to be critical to the success of our program. We request your assistance in ensuring that your parish representative responsible for risk management completes the online Declaration Forms by January 15, 2024, as evidence that the parish has reviewed the requirements of the Arson and Water Damage Risk Management Policies.</w:t>
      </w:r>
    </w:p>
    <w:p w14:paraId="2359502B" w14:textId="77777777" w:rsidR="00015AEA" w:rsidRDefault="00015AEA" w:rsidP="00015AEA"/>
    <w:p w14:paraId="34655099" w14:textId="77777777" w:rsidR="00015AEA" w:rsidRDefault="00015AEA" w:rsidP="00015AEA">
      <w:r>
        <w:t xml:space="preserve">  Water Damage Checklist:</w:t>
      </w:r>
    </w:p>
    <w:p w14:paraId="2DD1C24B" w14:textId="03DC95B3" w:rsidR="00015AEA" w:rsidRDefault="00015AEA" w:rsidP="00015AEA">
      <w:r>
        <w:t xml:space="preserve">    </w:t>
      </w:r>
      <w:hyperlink r:id="rId5" w:history="1">
        <w:r w:rsidRPr="009616CE">
          <w:rPr>
            <w:rStyle w:val="Hyperlink"/>
          </w:rPr>
          <w:t>https://capri.formstack.com/forms/selfassessment_checklist_for_preventing_water_damage</w:t>
        </w:r>
      </w:hyperlink>
      <w:r>
        <w:t xml:space="preserve"> </w:t>
      </w:r>
      <w:r>
        <w:t xml:space="preserve"> </w:t>
      </w:r>
    </w:p>
    <w:p w14:paraId="63178060" w14:textId="77777777" w:rsidR="00015AEA" w:rsidRDefault="00015AEA" w:rsidP="00015AEA"/>
    <w:p w14:paraId="17A4C782" w14:textId="77777777" w:rsidR="00015AEA" w:rsidRDefault="00015AEA" w:rsidP="00015AEA">
      <w:r>
        <w:t xml:space="preserve">  Arson Risk Compliance Form:</w:t>
      </w:r>
    </w:p>
    <w:p w14:paraId="27867788" w14:textId="78DA3516" w:rsidR="00015AEA" w:rsidRDefault="00015AEA" w:rsidP="00015AEA">
      <w:r>
        <w:t xml:space="preserve">    </w:t>
      </w:r>
      <w:hyperlink r:id="rId6" w:history="1">
        <w:r w:rsidRPr="009616CE">
          <w:rPr>
            <w:rStyle w:val="Hyperlink"/>
          </w:rPr>
          <w:t>https://capri.formstack.com/forms/arson_risk_management_compliance_declaration</w:t>
        </w:r>
      </w:hyperlink>
      <w:r>
        <w:t xml:space="preserve"> </w:t>
      </w:r>
      <w:r>
        <w:t xml:space="preserve"> </w:t>
      </w:r>
    </w:p>
    <w:p w14:paraId="6CA463CF" w14:textId="77777777" w:rsidR="00015AEA" w:rsidRDefault="00015AEA" w:rsidP="00015AEA"/>
    <w:p w14:paraId="7996005F" w14:textId="77777777" w:rsidR="00015AEA" w:rsidRDefault="00015AEA" w:rsidP="00015AEA">
      <w:r>
        <w:t xml:space="preserve">  Property Appraisal Form:</w:t>
      </w:r>
    </w:p>
    <w:p w14:paraId="0A99263D" w14:textId="1E876092" w:rsidR="00015AEA" w:rsidRDefault="00015AEA" w:rsidP="00015AEA">
      <w:r>
        <w:t xml:space="preserve">     </w:t>
      </w:r>
      <w:hyperlink r:id="rId7" w:history="1">
        <w:r w:rsidRPr="009616CE">
          <w:rPr>
            <w:rStyle w:val="Hyperlink"/>
          </w:rPr>
          <w:t>https://capri.formstack.com/forms/property_appraisal_2023_annual_update</w:t>
        </w:r>
      </w:hyperlink>
      <w:r>
        <w:t xml:space="preserve"> </w:t>
      </w:r>
    </w:p>
    <w:p w14:paraId="305CB107" w14:textId="77777777" w:rsidR="00015AEA" w:rsidRDefault="00015AEA" w:rsidP="00015AEA"/>
    <w:p w14:paraId="4BDDBCD6" w14:textId="3842D1F5" w:rsidR="00015AEA" w:rsidRDefault="00015AEA" w:rsidP="00015AEA">
      <w:r>
        <w:t xml:space="preserve"> </w:t>
      </w:r>
      <w:r>
        <w:t>If you have</w:t>
      </w:r>
      <w:r>
        <w:t xml:space="preserve"> any questions or concerns regarding your insurance </w:t>
      </w:r>
      <w:r>
        <w:t>coverage, please call JR Alibin</w:t>
      </w:r>
      <w:r>
        <w:t xml:space="preserve"> at (204) 478-3203 or by email at </w:t>
      </w:r>
      <w:hyperlink r:id="rId8" w:history="1">
        <w:r w:rsidRPr="009616CE">
          <w:rPr>
            <w:rStyle w:val="Hyperlink"/>
          </w:rPr>
          <w:t>jr@archwinnipeg.ca</w:t>
        </w:r>
      </w:hyperlink>
      <w:r>
        <w:t xml:space="preserve"> </w:t>
      </w:r>
      <w:r>
        <w:t xml:space="preserve">.  </w:t>
      </w:r>
    </w:p>
    <w:sectPr w:rsidR="00015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EA"/>
    <w:rsid w:val="00015AEA"/>
    <w:rsid w:val="00576509"/>
    <w:rsid w:val="005E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3543C"/>
  <w15:chartTrackingRefBased/>
  <w15:docId w15:val="{F03FCD0F-FFF9-4F48-8646-C50477C7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AEA"/>
    <w:rPr>
      <w:rFonts w:eastAsiaTheme="majorEastAsia" w:cstheme="majorBidi"/>
      <w:color w:val="272727" w:themeColor="text1" w:themeTint="D8"/>
    </w:rPr>
  </w:style>
  <w:style w:type="paragraph" w:styleId="Title">
    <w:name w:val="Title"/>
    <w:basedOn w:val="Normal"/>
    <w:next w:val="Normal"/>
    <w:link w:val="TitleChar"/>
    <w:uiPriority w:val="10"/>
    <w:qFormat/>
    <w:rsid w:val="00015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AEA"/>
    <w:pPr>
      <w:spacing w:before="160"/>
      <w:jc w:val="center"/>
    </w:pPr>
    <w:rPr>
      <w:i/>
      <w:iCs/>
      <w:color w:val="404040" w:themeColor="text1" w:themeTint="BF"/>
    </w:rPr>
  </w:style>
  <w:style w:type="character" w:customStyle="1" w:styleId="QuoteChar">
    <w:name w:val="Quote Char"/>
    <w:basedOn w:val="DefaultParagraphFont"/>
    <w:link w:val="Quote"/>
    <w:uiPriority w:val="29"/>
    <w:rsid w:val="00015AEA"/>
    <w:rPr>
      <w:i/>
      <w:iCs/>
      <w:color w:val="404040" w:themeColor="text1" w:themeTint="BF"/>
    </w:rPr>
  </w:style>
  <w:style w:type="paragraph" w:styleId="ListParagraph">
    <w:name w:val="List Paragraph"/>
    <w:basedOn w:val="Normal"/>
    <w:uiPriority w:val="34"/>
    <w:qFormat/>
    <w:rsid w:val="00015AEA"/>
    <w:pPr>
      <w:ind w:left="720"/>
      <w:contextualSpacing/>
    </w:pPr>
  </w:style>
  <w:style w:type="character" w:styleId="IntenseEmphasis">
    <w:name w:val="Intense Emphasis"/>
    <w:basedOn w:val="DefaultParagraphFont"/>
    <w:uiPriority w:val="21"/>
    <w:qFormat/>
    <w:rsid w:val="00015AEA"/>
    <w:rPr>
      <w:i/>
      <w:iCs/>
      <w:color w:val="0F4761" w:themeColor="accent1" w:themeShade="BF"/>
    </w:rPr>
  </w:style>
  <w:style w:type="paragraph" w:styleId="IntenseQuote">
    <w:name w:val="Intense Quote"/>
    <w:basedOn w:val="Normal"/>
    <w:next w:val="Normal"/>
    <w:link w:val="IntenseQuoteChar"/>
    <w:uiPriority w:val="30"/>
    <w:qFormat/>
    <w:rsid w:val="00015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AEA"/>
    <w:rPr>
      <w:i/>
      <w:iCs/>
      <w:color w:val="0F4761" w:themeColor="accent1" w:themeShade="BF"/>
    </w:rPr>
  </w:style>
  <w:style w:type="character" w:styleId="IntenseReference">
    <w:name w:val="Intense Reference"/>
    <w:basedOn w:val="DefaultParagraphFont"/>
    <w:uiPriority w:val="32"/>
    <w:qFormat/>
    <w:rsid w:val="00015AEA"/>
    <w:rPr>
      <w:b/>
      <w:bCs/>
      <w:smallCaps/>
      <w:color w:val="0F4761" w:themeColor="accent1" w:themeShade="BF"/>
      <w:spacing w:val="5"/>
    </w:rPr>
  </w:style>
  <w:style w:type="character" w:styleId="Hyperlink">
    <w:name w:val="Hyperlink"/>
    <w:basedOn w:val="DefaultParagraphFont"/>
    <w:uiPriority w:val="99"/>
    <w:unhideWhenUsed/>
    <w:rsid w:val="00015AEA"/>
    <w:rPr>
      <w:color w:val="467886" w:themeColor="hyperlink"/>
      <w:u w:val="single"/>
    </w:rPr>
  </w:style>
  <w:style w:type="character" w:styleId="UnresolvedMention">
    <w:name w:val="Unresolved Mention"/>
    <w:basedOn w:val="DefaultParagraphFont"/>
    <w:uiPriority w:val="99"/>
    <w:semiHidden/>
    <w:unhideWhenUsed/>
    <w:rsid w:val="00015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rchwinnipeg.ca" TargetMode="External"/><Relationship Id="rId3" Type="http://schemas.openxmlformats.org/officeDocument/2006/relationships/webSettings" Target="webSettings.xml"/><Relationship Id="rId7" Type="http://schemas.openxmlformats.org/officeDocument/2006/relationships/hyperlink" Target="https://capri.formstack.com/forms/property_appraisal_2023_annual_upd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pri.formstack.com/forms/arson_risk_management_compliance_declaration" TargetMode="External"/><Relationship Id="rId5" Type="http://schemas.openxmlformats.org/officeDocument/2006/relationships/hyperlink" Target="https://capri.formstack.com/forms/selfassessment_checklist_for_preventing_water_damage" TargetMode="External"/><Relationship Id="rId10" Type="http://schemas.openxmlformats.org/officeDocument/2006/relationships/theme" Target="theme/theme1.xml"/><Relationship Id="rId4" Type="http://schemas.openxmlformats.org/officeDocument/2006/relationships/hyperlink" Target="mailto:tannis@archwinnipeg.c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Tannis Scott</dc:creator>
  <cp:keywords/>
  <dc:description/>
  <cp:lastModifiedBy>Tannis Scott</cp:lastModifiedBy>
  <cp:revision>1</cp:revision>
  <dcterms:created xsi:type="dcterms:W3CDTF">2024-01-04T16:11:00Z</dcterms:created>
  <dcterms:modified xsi:type="dcterms:W3CDTF">2024-01-04T16:21:00Z</dcterms:modified>
</cp:coreProperties>
</file>